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34767A">
        <w:rPr>
          <w:rFonts w:asciiTheme="minorHAnsi" w:hAnsiTheme="minorHAnsi" w:cs="Arial"/>
          <w:sz w:val="22"/>
          <w:szCs w:val="22"/>
        </w:rPr>
        <w:t>0</w:t>
      </w:r>
      <w:r w:rsidR="00C80D9D">
        <w:rPr>
          <w:rFonts w:asciiTheme="minorHAnsi" w:hAnsiTheme="minorHAnsi" w:cs="Arial"/>
          <w:sz w:val="22"/>
          <w:szCs w:val="22"/>
        </w:rPr>
        <w:t>2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34767A">
        <w:rPr>
          <w:rFonts w:asciiTheme="minorHAnsi" w:hAnsiTheme="minorHAnsi" w:cs="Arial"/>
          <w:sz w:val="22"/>
          <w:szCs w:val="22"/>
        </w:rPr>
        <w:t>czerwca</w:t>
      </w:r>
      <w:r w:rsidR="00BA3A1E">
        <w:rPr>
          <w:rFonts w:asciiTheme="minorHAnsi" w:hAnsiTheme="minorHAnsi" w:cs="Arial"/>
          <w:sz w:val="22"/>
          <w:szCs w:val="22"/>
        </w:rPr>
        <w:t xml:space="preserve"> 2020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BA3A1E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="00920AE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 wykonaniu Atex </w:t>
      </w:r>
      <w:r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="00BA3A1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 rok 2020</w:t>
      </w:r>
      <w:r w:rsidR="0034767A">
        <w:rPr>
          <w:rFonts w:asciiTheme="minorHAnsi" w:hAnsiTheme="minorHAnsi" w:cs="Arial"/>
          <w:b/>
          <w:bCs/>
          <w:sz w:val="22"/>
          <w:szCs w:val="22"/>
          <w:u w:val="single"/>
        </w:rPr>
        <w:t>/21</w:t>
      </w:r>
      <w:r w:rsidRPr="00BC56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 w:rsidP="00BC56FA">
      <w:p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 xml:space="preserve">i dostawę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>krążnik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ów</w:t>
      </w:r>
      <w:r w:rsidR="00A969EB" w:rsidRPr="00BC56F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>prze</w:t>
      </w:r>
      <w:bookmarkStart w:id="0" w:name="_GoBack"/>
      <w:bookmarkEnd w:id="0"/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 xml:space="preserve">nośników </w:t>
      </w:r>
      <w:r w:rsidR="00413472" w:rsidRPr="00BC56FA">
        <w:rPr>
          <w:rFonts w:asciiTheme="minorHAnsi" w:hAnsiTheme="minorHAnsi" w:cs="Arial"/>
          <w:b/>
          <w:bCs/>
          <w:sz w:val="22"/>
          <w:szCs w:val="22"/>
        </w:rPr>
        <w:t xml:space="preserve">taśmowych </w:t>
      </w:r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>nawęglania</w:t>
      </w:r>
      <w:r w:rsidRPr="00BC56FA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Pr="00BC56FA" w:rsidRDefault="00B81350" w:rsidP="001C74C7">
      <w:pPr>
        <w:numPr>
          <w:ilvl w:val="0"/>
          <w:numId w:val="2"/>
        </w:numPr>
        <w:tabs>
          <w:tab w:val="clear" w:pos="615"/>
          <w:tab w:val="num" w:pos="284"/>
        </w:tabs>
        <w:spacing w:line="312" w:lineRule="atLeast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gładki górny 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Ø </w:t>
      </w:r>
      <w:r w:rsidR="00FA79BF" w:rsidRPr="00BC56FA">
        <w:rPr>
          <w:rFonts w:asciiTheme="minorHAnsi" w:hAnsiTheme="minorHAnsi" w:cs="Arial"/>
          <w:bCs/>
          <w:color w:val="000000"/>
          <w:sz w:val="22"/>
          <w:szCs w:val="22"/>
        </w:rPr>
        <w:t>160</w:t>
      </w:r>
      <w:r w:rsidR="00B86191" w:rsidRPr="00BC56FA">
        <w:rPr>
          <w:rFonts w:asciiTheme="minorHAnsi" w:hAnsiTheme="minorHAnsi" w:cs="Arial"/>
          <w:bCs/>
          <w:color w:val="000000"/>
          <w:sz w:val="22"/>
          <w:szCs w:val="22"/>
        </w:rPr>
        <w:t>x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53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B86191" w:rsidRPr="00BC56FA">
        <w:rPr>
          <w:rFonts w:asciiTheme="minorHAnsi" w:hAnsiTheme="minorHAnsi" w:cs="Arial"/>
          <w:bCs/>
          <w:color w:val="000000"/>
          <w:sz w:val="22"/>
          <w:szCs w:val="22"/>
        </w:rPr>
        <w:t>x</w:t>
      </w:r>
      <w:r w:rsidR="00765128" w:rsidRPr="00BC56FA">
        <w:rPr>
          <w:rFonts w:asciiTheme="minorHAnsi" w:hAnsiTheme="minorHAnsi" w:cs="Arial"/>
          <w:bCs/>
          <w:color w:val="000000"/>
          <w:sz w:val="22"/>
          <w:szCs w:val="22"/>
        </w:rPr>
        <w:t>28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5486F" w:rsidRPr="00BC56FA">
        <w:rPr>
          <w:rFonts w:asciiTheme="minorHAnsi" w:hAnsiTheme="minorHAnsi" w:cs="Arial"/>
          <w:bCs/>
          <w:color w:val="000000"/>
          <w:sz w:val="22"/>
          <w:szCs w:val="22"/>
        </w:rPr>
        <w:t>wersja A</w:t>
      </w:r>
      <w:r w:rsidR="00695133" w:rsidRPr="00BC56FA">
        <w:rPr>
          <w:rFonts w:asciiTheme="minorHAnsi" w:hAnsiTheme="minorHAnsi" w:cs="Arial"/>
          <w:bCs/>
          <w:color w:val="000000"/>
          <w:sz w:val="22"/>
          <w:szCs w:val="22"/>
        </w:rPr>
        <w:t>TEX</w:t>
      </w:r>
      <w:r w:rsidR="0075486F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–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636E85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ilość </w:t>
      </w:r>
      <w:r w:rsidR="00162050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CF1EC2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0 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>sztuk</w:t>
      </w:r>
      <w:r w:rsidR="009B72B4">
        <w:rPr>
          <w:rFonts w:asciiTheme="minorHAnsi" w:hAnsiTheme="minorHAnsi" w:cs="Arial"/>
          <w:bCs/>
          <w:color w:val="000000"/>
          <w:sz w:val="22"/>
          <w:szCs w:val="22"/>
        </w:rPr>
        <w:t xml:space="preserve"> (dostawa w trzech etapach) – indeks: 110027562</w:t>
      </w:r>
      <w:r w:rsidR="008C098F" w:rsidRPr="00BC56FA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w</w:t>
      </w:r>
      <w:r w:rsidR="00C71780">
        <w:rPr>
          <w:rFonts w:asciiTheme="minorHAnsi" w:hAnsiTheme="minorHAnsi" w:cs="Arial"/>
          <w:b/>
          <w:bCs/>
          <w:sz w:val="22"/>
          <w:szCs w:val="22"/>
        </w:rPr>
        <w:t xml:space="preserve">ymagania techniczne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F35D6A">
        <w:rPr>
          <w:rFonts w:asciiTheme="minorHAnsi" w:hAnsiTheme="minorHAnsi" w:cs="Arial"/>
          <w:b/>
          <w:bCs/>
          <w:sz w:val="22"/>
          <w:szCs w:val="22"/>
        </w:rPr>
        <w:t>przedmiotowych krążników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A4354" w:rsidRPr="00BC56FA" w:rsidRDefault="00AA4354" w:rsidP="00AA4354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2D642B" w:rsidRPr="00F35D6A" w:rsidRDefault="00F35D6A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Typ krążnika: </w:t>
      </w:r>
      <w:r w:rsidR="00765128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Krążnik gładki górny </w:t>
      </w:r>
      <w:r w:rsidR="00765128" w:rsidRPr="00F35D6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Ø 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160</w:t>
      </w:r>
      <w:r w:rsidR="00765128" w:rsidRPr="00F35D6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x </w:t>
      </w:r>
      <w:r w:rsidR="00765128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53</w:t>
      </w:r>
      <w:r w:rsidR="00765128" w:rsidRPr="00F35D6A">
        <w:rPr>
          <w:rFonts w:asciiTheme="minorHAnsi" w:hAnsiTheme="minorHAnsi" w:cs="Arial"/>
          <w:b w:val="0"/>
          <w:color w:val="000000"/>
          <w:sz w:val="22"/>
          <w:szCs w:val="22"/>
        </w:rPr>
        <w:t>0 x 28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461572" w:rsidRPr="00F35D6A" w:rsidRDefault="00461572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Płaszcz krążnika 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powinien 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być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wykonany z rury 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stalowej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Ø159x4,5</w:t>
      </w:r>
      <w:r w:rsidR="00F35D6A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-</w:t>
      </w:r>
      <w:r w:rsidR="00F35D6A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5,0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</w:p>
    <w:p w:rsidR="00461572" w:rsidRPr="00F35D6A" w:rsidRDefault="00461572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Piasty kołnierzowe 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powinny być wykonane jako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spawane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,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wykonane z rury 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stalowej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108,</w:t>
      </w:r>
      <w:r w:rsidR="00A2599B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pierścienie 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wykonane </w:t>
      </w:r>
      <w:r w:rsidR="00A2599B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z blachy 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stalowej </w:t>
      </w:r>
      <w:r w:rsidR="00A2599B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o grubości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6 mm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. 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Dopuszcza się zasto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sowan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i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e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piast kut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ych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</w:p>
    <w:p w:rsidR="00461572" w:rsidRPr="00F35D6A" w:rsidRDefault="00461572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Łożyska toczne </w:t>
      </w:r>
      <w:r w:rsidR="0058462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powinny być zastosowane 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najwyższej jakości,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gwarantujące żywotność krążników</w:t>
      </w:r>
      <w:r w:rsid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minimum 3 lata bezawaryjnej pracy</w:t>
      </w:r>
      <w:r w:rsidR="00FA79BF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</w:p>
    <w:p w:rsidR="008D0CAE" w:rsidRPr="00F35D6A" w:rsidRDefault="00BC56FA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Wykonanie uszczelnienia </w:t>
      </w:r>
      <w:r w:rsidR="0004390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przeciwpyłowego </w:t>
      </w:r>
      <w:r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łożysk powinno zagwarantować zastosowanie tych krążników w strefach 22 zagrożenia wybuchem dla pyłów węgla kamiennego oraz węgla kamiennego z biomasą, a dodatkowo także szczelność na oddziaływanie wody oraz mgły wodnej.</w:t>
      </w:r>
    </w:p>
    <w:p w:rsidR="008D0CAE" w:rsidRPr="00F35D6A" w:rsidRDefault="0004390C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Wykonanie z</w:t>
      </w:r>
      <w:r w:rsidR="008D0CAE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abezpieczeni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</w:t>
      </w:r>
      <w:r w:rsidR="008D0CAE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antykorozyjne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go</w:t>
      </w:r>
      <w:r w:rsidR="008D0CAE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krążników – farba podkładowa, kolor do uzgodnienia z Zamawiającym (preferowany kolor RAL 5018)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, grubość wars</w:t>
      </w:r>
      <w:r w:rsidR="0058462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tw minimum 12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0nm</w:t>
      </w:r>
      <w:r w:rsidR="008D0CAE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</w:p>
    <w:p w:rsidR="00461572" w:rsidRPr="00F35D6A" w:rsidRDefault="0004390C" w:rsidP="00F35D6A">
      <w:pPr>
        <w:pStyle w:val="Tekstpodstawowy"/>
        <w:numPr>
          <w:ilvl w:val="0"/>
          <w:numId w:val="4"/>
        </w:numPr>
        <w:spacing w:line="307" w:lineRule="auto"/>
        <w:ind w:left="568" w:hanging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Każdy krążnik powinien być oznakowany</w:t>
      </w:r>
      <w:r w:rsidR="00461572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obustronn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i</w:t>
      </w:r>
      <w:r w:rsidR="00461572" w:rsidRPr="00F35D6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e cechami producenta oraz datą wykonania (miesiąc lub </w:t>
      </w:r>
      <w:r w:rsidR="00461572" w:rsidRPr="0004390C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tydzień</w:t>
      </w:r>
      <w:r w:rsidR="00461572" w:rsidRPr="0004390C">
        <w:rPr>
          <w:rFonts w:asciiTheme="minorHAnsi" w:hAnsiTheme="minorHAnsi"/>
          <w:b w:val="0"/>
          <w:color w:val="auto"/>
          <w:sz w:val="22"/>
          <w:szCs w:val="22"/>
        </w:rPr>
        <w:t>/rok)</w:t>
      </w:r>
      <w:r w:rsidR="00FA79BF" w:rsidRPr="0004390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461572" w:rsidRPr="0004390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59247F" w:rsidRPr="00BC56FA" w:rsidRDefault="0059247F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482997" w:rsidRPr="00BC56FA" w:rsidRDefault="00482997" w:rsidP="00482997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III. Pozostałe warunki wykonania i dostawy:</w:t>
      </w:r>
    </w:p>
    <w:p w:rsidR="00482997" w:rsidRPr="00BC56FA" w:rsidRDefault="00482997" w:rsidP="00482997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482997" w:rsidRPr="00BC56FA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We wszystkich krążnikach należy zastosować wyłącznie łożyska o najwyższej jakości wykonania (wybór dostawcy łożysk należy do Wykonawcy), zapewniające minimum 3 letnią gwarancję </w:t>
      </w:r>
      <w:r w:rsidR="0058462C">
        <w:rPr>
          <w:rFonts w:asciiTheme="minorHAnsi" w:hAnsiTheme="minorHAnsi" w:cs="Arial"/>
          <w:bCs/>
          <w:sz w:val="22"/>
          <w:szCs w:val="22"/>
        </w:rPr>
        <w:t xml:space="preserve">bezawaryjnego </w:t>
      </w:r>
      <w:r w:rsidRPr="00BC56FA">
        <w:rPr>
          <w:rFonts w:asciiTheme="minorHAnsi" w:hAnsiTheme="minorHAnsi" w:cs="Arial"/>
          <w:bCs/>
          <w:sz w:val="22"/>
          <w:szCs w:val="22"/>
        </w:rPr>
        <w:t>użytkowania dla każdego krążnika.</w:t>
      </w:r>
    </w:p>
    <w:p w:rsidR="00482997" w:rsidRPr="002B0C32" w:rsidRDefault="002B0C32" w:rsidP="001C74C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</w:t>
      </w:r>
      <w:r w:rsidR="0058462C">
        <w:rPr>
          <w:rFonts w:asciiTheme="minorHAnsi" w:hAnsiTheme="minorHAnsi" w:cs="Arial"/>
          <w:bCs/>
          <w:sz w:val="22"/>
          <w:szCs w:val="22"/>
        </w:rPr>
        <w:t xml:space="preserve"> PN</w:t>
      </w:r>
      <w:r w:rsidRPr="002B0C32">
        <w:rPr>
          <w:rFonts w:asciiTheme="minorHAnsi" w:hAnsiTheme="minorHAnsi" w:cs="Arial"/>
          <w:bCs/>
          <w:sz w:val="22"/>
          <w:szCs w:val="22"/>
        </w:rPr>
        <w:t>. Krążniki, których osi nie da się łatwo i bez zacięć, obrócić ręcznie (bez narzędzi), zostaną niezwłocznie po dostawie lub stwierdzeniu tego faktu jeszcze przed montażem, uznane za wadliwe oraz zareklamowane na koszt Wykonawcy w celu usunięcia wady</w:t>
      </w:r>
      <w:r w:rsidR="0058462C">
        <w:rPr>
          <w:rFonts w:asciiTheme="minorHAnsi" w:hAnsiTheme="minorHAnsi" w:cs="Arial"/>
          <w:bCs/>
          <w:sz w:val="22"/>
          <w:szCs w:val="22"/>
        </w:rPr>
        <w:t xml:space="preserve"> lub ich zwrotu</w:t>
      </w:r>
      <w:r w:rsidRPr="002B0C32">
        <w:rPr>
          <w:rFonts w:asciiTheme="minorHAnsi" w:hAnsiTheme="minorHAnsi" w:cs="Arial"/>
          <w:bCs/>
          <w:sz w:val="22"/>
          <w:szCs w:val="22"/>
        </w:rPr>
        <w:t>.</w:t>
      </w:r>
    </w:p>
    <w:p w:rsidR="00482997" w:rsidRPr="00BC56FA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482997" w:rsidRPr="00BC56FA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Wykonawca wraz z dostawą krążników dostarczy Zamawiającemu: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świadectwo jakości wykonania zgodnie z założeniami, dotyczące wszystkich krążników z dostawy,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lastRenderedPageBreak/>
        <w:t xml:space="preserve">deklarację zgodności obejmującą możliwość stosowania </w:t>
      </w:r>
      <w:r w:rsidR="00CF3CF1">
        <w:rPr>
          <w:rFonts w:asciiTheme="minorHAnsi" w:hAnsiTheme="minorHAnsi" w:cs="Arial"/>
          <w:bCs/>
          <w:sz w:val="22"/>
          <w:szCs w:val="22"/>
        </w:rPr>
        <w:t xml:space="preserve">przedmiotowych krążników </w:t>
      </w:r>
      <w:r w:rsidRPr="00BC56FA">
        <w:rPr>
          <w:rFonts w:asciiTheme="minorHAnsi" w:hAnsiTheme="minorHAnsi" w:cs="Arial"/>
          <w:bCs/>
          <w:sz w:val="22"/>
          <w:szCs w:val="22"/>
        </w:rPr>
        <w:t xml:space="preserve">dla strefy 22 zagrożenia wybuchem ze względu na występujący pył węglowy oraz węglowo-biomasowy, </w:t>
      </w:r>
      <w:r w:rsidR="00CF3CF1">
        <w:rPr>
          <w:rFonts w:asciiTheme="minorHAnsi" w:hAnsiTheme="minorHAnsi" w:cs="Arial"/>
          <w:bCs/>
          <w:sz w:val="22"/>
          <w:szCs w:val="22"/>
        </w:rPr>
        <w:t>spełniającą</w:t>
      </w:r>
      <w:r w:rsidRPr="00BC56FA">
        <w:rPr>
          <w:rFonts w:asciiTheme="minorHAnsi" w:hAnsiTheme="minorHAnsi" w:cs="Arial"/>
          <w:bCs/>
          <w:sz w:val="22"/>
          <w:szCs w:val="22"/>
        </w:rPr>
        <w:t xml:space="preserve"> Dyrektyw</w:t>
      </w:r>
      <w:r w:rsidR="00CF3CF1">
        <w:rPr>
          <w:rFonts w:asciiTheme="minorHAnsi" w:hAnsiTheme="minorHAnsi" w:cs="Arial"/>
          <w:bCs/>
          <w:sz w:val="22"/>
          <w:szCs w:val="22"/>
        </w:rPr>
        <w:t>ę</w:t>
      </w:r>
      <w:r w:rsidRPr="00BC56FA">
        <w:rPr>
          <w:rFonts w:asciiTheme="minorHAnsi" w:hAnsiTheme="minorHAnsi" w:cs="Arial"/>
          <w:bCs/>
          <w:sz w:val="22"/>
          <w:szCs w:val="22"/>
        </w:rPr>
        <w:t xml:space="preserve"> ATEX-94/9/WE</w:t>
      </w:r>
      <w:r w:rsidR="00CF3CF1">
        <w:rPr>
          <w:rFonts w:asciiTheme="minorHAnsi" w:hAnsiTheme="minorHAnsi" w:cs="Arial"/>
          <w:bCs/>
          <w:sz w:val="22"/>
          <w:szCs w:val="22"/>
        </w:rPr>
        <w:t>,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okres gwarancji, dotyczący całego krążnika, 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warunki gwarancji, składowania i użytkowania,</w:t>
      </w:r>
    </w:p>
    <w:p w:rsidR="00482997" w:rsidRPr="00BC56FA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inne wymagania w zakresie </w:t>
      </w:r>
      <w:r w:rsidR="00790AEC">
        <w:rPr>
          <w:rFonts w:asciiTheme="minorHAnsi" w:hAnsiTheme="minorHAnsi" w:cs="Arial"/>
          <w:bCs/>
          <w:sz w:val="22"/>
          <w:szCs w:val="22"/>
        </w:rPr>
        <w:t>użytkowania</w:t>
      </w:r>
      <w:r w:rsidRPr="00BC56FA">
        <w:rPr>
          <w:rFonts w:asciiTheme="minorHAnsi" w:hAnsiTheme="minorHAnsi" w:cs="Arial"/>
          <w:bCs/>
          <w:sz w:val="22"/>
          <w:szCs w:val="22"/>
        </w:rPr>
        <w:t>, konieczne do dotrzymania w okresie gwarancyjnym i pogwarancyjnym, warunkujące uzyskanie deklarowanych przez Wykonawcę okresów gwarancji.</w:t>
      </w:r>
    </w:p>
    <w:p w:rsidR="001E44DB" w:rsidRDefault="001E44DB" w:rsidP="001C74C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Oczekiwane</w:t>
      </w:r>
      <w:r w:rsidRPr="00FF697F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przez Zamawiającego </w:t>
      </w:r>
      <w:r w:rsidR="0058462C">
        <w:rPr>
          <w:rFonts w:asciiTheme="minorHAnsi" w:hAnsiTheme="minorHAnsi" w:cs="Arial"/>
          <w:bCs/>
          <w:sz w:val="24"/>
          <w:szCs w:val="24"/>
        </w:rPr>
        <w:t xml:space="preserve">są </w:t>
      </w:r>
      <w:r>
        <w:rPr>
          <w:rFonts w:asciiTheme="minorHAnsi" w:hAnsiTheme="minorHAnsi" w:cs="Arial"/>
          <w:bCs/>
          <w:sz w:val="24"/>
          <w:szCs w:val="24"/>
        </w:rPr>
        <w:t xml:space="preserve">następujące </w:t>
      </w:r>
      <w:r w:rsidRPr="00FF697F">
        <w:rPr>
          <w:rFonts w:asciiTheme="minorHAnsi" w:hAnsiTheme="minorHAnsi" w:cs="Arial"/>
          <w:bCs/>
          <w:sz w:val="24"/>
          <w:szCs w:val="24"/>
        </w:rPr>
        <w:t>termi</w:t>
      </w:r>
      <w:r w:rsidRPr="00FF697F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y</w:t>
      </w:r>
      <w:r w:rsidRPr="00FF697F">
        <w:rPr>
          <w:rFonts w:asciiTheme="minorHAnsi" w:hAnsiTheme="minorHAnsi"/>
          <w:sz w:val="24"/>
          <w:szCs w:val="24"/>
        </w:rPr>
        <w:t xml:space="preserve"> realizacji zamówienia</w:t>
      </w:r>
      <w:r>
        <w:rPr>
          <w:rFonts w:asciiTheme="minorHAnsi" w:hAnsiTheme="minorHAnsi"/>
          <w:sz w:val="24"/>
          <w:szCs w:val="24"/>
        </w:rPr>
        <w:t xml:space="preserve"> </w:t>
      </w:r>
      <w:r w:rsidR="0058462C">
        <w:rPr>
          <w:rFonts w:asciiTheme="minorHAnsi" w:hAnsiTheme="minorHAnsi"/>
          <w:sz w:val="24"/>
          <w:szCs w:val="24"/>
        </w:rPr>
        <w:t xml:space="preserve">i dostaw </w:t>
      </w:r>
      <w:r>
        <w:rPr>
          <w:rFonts w:asciiTheme="minorHAnsi" w:hAnsiTheme="minorHAnsi"/>
          <w:sz w:val="24"/>
          <w:szCs w:val="24"/>
        </w:rPr>
        <w:t>w trzech</w:t>
      </w:r>
      <w:r w:rsidRPr="00FF69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etapach:</w:t>
      </w:r>
    </w:p>
    <w:p w:rsidR="001E44DB" w:rsidRDefault="001E44DB" w:rsidP="001C74C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1 – d</w:t>
      </w:r>
      <w:r w:rsidR="00A2599B">
        <w:rPr>
          <w:rFonts w:asciiTheme="minorHAnsi" w:hAnsiTheme="minorHAnsi"/>
          <w:sz w:val="24"/>
          <w:szCs w:val="24"/>
        </w:rPr>
        <w:t>ostawa 10</w:t>
      </w:r>
      <w:r w:rsidR="00F15D92">
        <w:rPr>
          <w:rFonts w:asciiTheme="minorHAnsi" w:hAnsiTheme="minorHAnsi"/>
          <w:sz w:val="24"/>
          <w:szCs w:val="24"/>
        </w:rPr>
        <w:t>0 sztuk w terminie do 31</w:t>
      </w:r>
      <w:r>
        <w:rPr>
          <w:rFonts w:asciiTheme="minorHAnsi" w:hAnsiTheme="minorHAnsi"/>
          <w:sz w:val="24"/>
          <w:szCs w:val="24"/>
        </w:rPr>
        <w:t xml:space="preserve"> </w:t>
      </w:r>
      <w:r w:rsidR="00F15D92">
        <w:rPr>
          <w:rFonts w:asciiTheme="minorHAnsi" w:hAnsiTheme="minorHAnsi"/>
          <w:sz w:val="24"/>
          <w:szCs w:val="24"/>
        </w:rPr>
        <w:t>sierp</w:t>
      </w:r>
      <w:r w:rsidR="00162050">
        <w:rPr>
          <w:rFonts w:asciiTheme="minorHAnsi" w:hAnsiTheme="minorHAnsi"/>
          <w:sz w:val="24"/>
          <w:szCs w:val="24"/>
        </w:rPr>
        <w:t>nia 2020</w:t>
      </w:r>
      <w:r>
        <w:rPr>
          <w:rFonts w:asciiTheme="minorHAnsi" w:hAnsiTheme="minorHAnsi"/>
          <w:sz w:val="24"/>
          <w:szCs w:val="24"/>
        </w:rPr>
        <w:t>,</w:t>
      </w:r>
    </w:p>
    <w:p w:rsidR="001E44DB" w:rsidRDefault="001E44DB" w:rsidP="001C74C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2 – dostawa 50 sztuk w terminie do 3</w:t>
      </w:r>
      <w:r w:rsidR="00F15D92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</w:t>
      </w:r>
      <w:r w:rsidR="00F15D92">
        <w:rPr>
          <w:rFonts w:asciiTheme="minorHAnsi" w:hAnsiTheme="minorHAnsi"/>
          <w:sz w:val="24"/>
          <w:szCs w:val="24"/>
        </w:rPr>
        <w:t>październik</w:t>
      </w:r>
      <w:r w:rsidR="00162050">
        <w:rPr>
          <w:rFonts w:asciiTheme="minorHAnsi" w:hAnsiTheme="minorHAnsi"/>
          <w:sz w:val="24"/>
          <w:szCs w:val="24"/>
        </w:rPr>
        <w:t>a 2020</w:t>
      </w:r>
      <w:r>
        <w:rPr>
          <w:rFonts w:asciiTheme="minorHAnsi" w:hAnsiTheme="minorHAnsi"/>
          <w:sz w:val="24"/>
          <w:szCs w:val="24"/>
        </w:rPr>
        <w:t>,</w:t>
      </w:r>
    </w:p>
    <w:p w:rsidR="001E44DB" w:rsidRPr="00200390" w:rsidRDefault="00F437E1" w:rsidP="001C74C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3 – dostawa 5</w:t>
      </w:r>
      <w:r w:rsidR="001E44DB">
        <w:rPr>
          <w:rFonts w:asciiTheme="minorHAnsi" w:hAnsiTheme="minorHAnsi"/>
          <w:sz w:val="24"/>
          <w:szCs w:val="24"/>
        </w:rPr>
        <w:t xml:space="preserve">0 sztuk w terminie do 30 </w:t>
      </w:r>
      <w:r w:rsidR="00162050">
        <w:rPr>
          <w:rFonts w:asciiTheme="minorHAnsi" w:hAnsiTheme="minorHAnsi"/>
          <w:sz w:val="24"/>
          <w:szCs w:val="24"/>
        </w:rPr>
        <w:t>kwietnia 2021</w:t>
      </w:r>
      <w:r w:rsidR="001E44DB">
        <w:rPr>
          <w:rFonts w:asciiTheme="minorHAnsi" w:hAnsiTheme="minorHAnsi"/>
          <w:sz w:val="24"/>
          <w:szCs w:val="24"/>
        </w:rPr>
        <w:t>.</w:t>
      </w:r>
    </w:p>
    <w:p w:rsidR="001E44DB" w:rsidRPr="00D11A5F" w:rsidRDefault="001E44DB" w:rsidP="001C74C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 w:rsidRPr="006D4473">
        <w:rPr>
          <w:rFonts w:asciiTheme="minorHAnsi" w:hAnsiTheme="minorHAnsi" w:cs="Courier New"/>
          <w:color w:val="000000"/>
          <w:sz w:val="24"/>
          <w:szCs w:val="24"/>
        </w:rPr>
        <w:t>Oferta techniczno-cenowa powinna zawierać</w:t>
      </w:r>
      <w:r>
        <w:rPr>
          <w:rFonts w:asciiTheme="minorHAnsi" w:hAnsiTheme="minorHAnsi" w:cs="Courier New"/>
          <w:color w:val="000000"/>
          <w:sz w:val="24"/>
          <w:szCs w:val="24"/>
        </w:rPr>
        <w:t>: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specyfikację wykonania krążników, </w:t>
      </w:r>
      <w:r>
        <w:rPr>
          <w:rFonts w:asciiTheme="minorHAnsi" w:hAnsiTheme="minorHAnsi" w:cs="Courier New"/>
          <w:color w:val="000000"/>
          <w:sz w:val="24"/>
          <w:szCs w:val="24"/>
        </w:rPr>
        <w:t>spełniającą wszystkie wymagania techniczne,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oferowane warunki gwarancyjne, </w:t>
      </w:r>
      <w:r>
        <w:rPr>
          <w:rFonts w:asciiTheme="minorHAnsi" w:hAnsiTheme="minorHAnsi" w:cs="Courier New"/>
          <w:color w:val="000000"/>
          <w:sz w:val="24"/>
          <w:szCs w:val="24"/>
        </w:rPr>
        <w:t>wymagan</w:t>
      </w:r>
      <w:r w:rsidR="00CF3CF1">
        <w:rPr>
          <w:rFonts w:asciiTheme="minorHAnsi" w:hAnsiTheme="minorHAnsi" w:cs="Courier New"/>
          <w:color w:val="000000"/>
          <w:sz w:val="24"/>
          <w:szCs w:val="24"/>
        </w:rPr>
        <w:t xml:space="preserve">y jest okres gwarancyjny, wynoszący </w:t>
      </w:r>
      <w:r>
        <w:rPr>
          <w:rFonts w:asciiTheme="minorHAnsi" w:hAnsiTheme="minorHAnsi" w:cs="Courier New"/>
          <w:color w:val="000000"/>
          <w:sz w:val="24"/>
          <w:szCs w:val="24"/>
        </w:rPr>
        <w:t>minimum 3 lata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>. Oferty z krótszym okresem gwarancyjnym nie będą rozpatrywane,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wzór deklaracji zgodności do stosowania krążników dla 22 strefy zagrożenia wybuchem, </w:t>
      </w:r>
      <w:r w:rsidR="00CF3CF1">
        <w:rPr>
          <w:rFonts w:asciiTheme="minorHAnsi" w:hAnsiTheme="minorHAnsi" w:cs="Courier New"/>
          <w:color w:val="000000"/>
          <w:sz w:val="24"/>
          <w:szCs w:val="24"/>
        </w:rPr>
        <w:t>wystawiony przez uprawnioną do tego jednostkę badawczą,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 xml:space="preserve"> stosowany przy dotychczasowych dostawach,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koszt jednostkowy wykonania krążnika oraz całej partii zamówienia, 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 xml:space="preserve">niezmienny przez cały okres realizacji zamówienia, który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obejmuj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>e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 także uzyskanie wymaganych dokumentów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 xml:space="preserve"> jakościowych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, poświadczeń, deklaracji zgodności,</w:t>
      </w:r>
    </w:p>
    <w:p w:rsidR="001E44DB" w:rsidRPr="00D11A5F" w:rsidRDefault="001E44DB" w:rsidP="001C74C7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referencje – minimum dwie za ostatnie 3 lata tylko dla dostawy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przedmiotowych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krążników </w:t>
      </w:r>
      <w:r w:rsidR="00790AEC">
        <w:rPr>
          <w:rFonts w:asciiTheme="minorHAnsi" w:hAnsiTheme="minorHAnsi" w:cs="Courier New"/>
          <w:color w:val="000000"/>
          <w:sz w:val="24"/>
          <w:szCs w:val="24"/>
        </w:rPr>
        <w:t>metal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owych 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>stosowanych w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 stref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>ach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 22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 xml:space="preserve"> zagrożenia wybuchem</w:t>
      </w:r>
      <w:r w:rsidR="00790AEC">
        <w:rPr>
          <w:rFonts w:asciiTheme="minorHAnsi" w:hAnsiTheme="minorHAnsi" w:cs="Courier New"/>
          <w:color w:val="000000"/>
          <w:sz w:val="24"/>
          <w:szCs w:val="24"/>
        </w:rPr>
        <w:t xml:space="preserve">, na kwotę </w:t>
      </w:r>
      <w:r w:rsidR="0058462C">
        <w:rPr>
          <w:rFonts w:asciiTheme="minorHAnsi" w:hAnsiTheme="minorHAnsi" w:cs="Courier New"/>
          <w:color w:val="000000"/>
          <w:sz w:val="24"/>
          <w:szCs w:val="24"/>
        </w:rPr>
        <w:t xml:space="preserve">łączną </w:t>
      </w:r>
      <w:r w:rsidR="00790AEC">
        <w:rPr>
          <w:rFonts w:asciiTheme="minorHAnsi" w:hAnsiTheme="minorHAnsi" w:cs="Courier New"/>
          <w:color w:val="000000"/>
          <w:sz w:val="24"/>
          <w:szCs w:val="24"/>
        </w:rPr>
        <w:t>nie mniejszą niż 100 000 zł netto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.</w:t>
      </w:r>
    </w:p>
    <w:p w:rsidR="001E44DB" w:rsidRDefault="001E44DB" w:rsidP="001C74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Kryterium wyboru Wykonawcy:</w:t>
      </w:r>
    </w:p>
    <w:p w:rsidR="001E44DB" w:rsidRDefault="001E44DB" w:rsidP="001C7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Cena – waga 9</w:t>
      </w:r>
      <w:r w:rsidR="003E2948">
        <w:rPr>
          <w:rFonts w:asciiTheme="minorHAnsi" w:hAnsiTheme="minorHAnsi" w:cs="Courier New"/>
          <w:color w:val="000000"/>
          <w:sz w:val="24"/>
          <w:szCs w:val="24"/>
        </w:rPr>
        <w:t>5</w:t>
      </w:r>
      <w:r>
        <w:rPr>
          <w:rFonts w:asciiTheme="minorHAnsi" w:hAnsiTheme="minorHAnsi" w:cs="Courier New"/>
          <w:color w:val="000000"/>
          <w:sz w:val="24"/>
          <w:szCs w:val="24"/>
        </w:rPr>
        <w:t>%</w:t>
      </w:r>
    </w:p>
    <w:p w:rsidR="001E44DB" w:rsidRDefault="003E2948" w:rsidP="001C7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Gwarancja – waga 5</w:t>
      </w:r>
      <w:r w:rsidR="001E44DB">
        <w:rPr>
          <w:rFonts w:asciiTheme="minorHAnsi" w:hAnsiTheme="minorHAnsi" w:cs="Courier New"/>
          <w:color w:val="000000"/>
          <w:sz w:val="24"/>
          <w:szCs w:val="24"/>
        </w:rPr>
        <w:t>% za dodatkowy pełny rok powyżej 3 lat.</w:t>
      </w: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 xml:space="preserve"> Sporządził</w:t>
      </w:r>
      <w:r>
        <w:rPr>
          <w:rFonts w:asciiTheme="minorHAnsi" w:hAnsiTheme="minorHAnsi" w:cs="Arial"/>
          <w:sz w:val="24"/>
          <w:szCs w:val="24"/>
        </w:rPr>
        <w:t>:</w:t>
      </w:r>
      <w:r w:rsidRPr="00FF697F">
        <w:rPr>
          <w:rFonts w:asciiTheme="minorHAnsi" w:hAnsiTheme="minorHAnsi" w:cs="Arial"/>
          <w:sz w:val="24"/>
          <w:szCs w:val="24"/>
        </w:rPr>
        <w:t xml:space="preserve">   </w:t>
      </w: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</w:p>
    <w:p w:rsidR="001E44DB" w:rsidRPr="00FF697F" w:rsidRDefault="001E44DB" w:rsidP="001E44DB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>Witold Dunal</w:t>
      </w:r>
    </w:p>
    <w:p w:rsidR="000B4EF3" w:rsidRPr="00BC56FA" w:rsidRDefault="000B4EF3" w:rsidP="008005D0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40" w:rsidRDefault="00DE6840" w:rsidP="00BE7668">
      <w:r>
        <w:separator/>
      </w:r>
    </w:p>
  </w:endnote>
  <w:endnote w:type="continuationSeparator" w:id="0">
    <w:p w:rsidR="00DE6840" w:rsidRDefault="00DE6840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40" w:rsidRDefault="00DE6840" w:rsidP="00BE7668">
      <w:r>
        <w:separator/>
      </w:r>
    </w:p>
  </w:footnote>
  <w:footnote w:type="continuationSeparator" w:id="0">
    <w:p w:rsidR="00DE6840" w:rsidRDefault="00DE6840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4390C"/>
    <w:rsid w:val="00053958"/>
    <w:rsid w:val="0009548C"/>
    <w:rsid w:val="000970E4"/>
    <w:rsid w:val="0009758A"/>
    <w:rsid w:val="000B4EF3"/>
    <w:rsid w:val="000B55D8"/>
    <w:rsid w:val="000B5D12"/>
    <w:rsid w:val="000E1EB4"/>
    <w:rsid w:val="000E3D05"/>
    <w:rsid w:val="000E46D6"/>
    <w:rsid w:val="000F057B"/>
    <w:rsid w:val="0011114C"/>
    <w:rsid w:val="001162AD"/>
    <w:rsid w:val="00123634"/>
    <w:rsid w:val="00143AA8"/>
    <w:rsid w:val="00162050"/>
    <w:rsid w:val="0016627B"/>
    <w:rsid w:val="001845A9"/>
    <w:rsid w:val="001A1FEB"/>
    <w:rsid w:val="001A735F"/>
    <w:rsid w:val="001B416B"/>
    <w:rsid w:val="001B4D3B"/>
    <w:rsid w:val="001C74C7"/>
    <w:rsid w:val="001C7F02"/>
    <w:rsid w:val="001D036E"/>
    <w:rsid w:val="001E44DB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3190E"/>
    <w:rsid w:val="00341CF4"/>
    <w:rsid w:val="0034767A"/>
    <w:rsid w:val="00360FEE"/>
    <w:rsid w:val="00381D70"/>
    <w:rsid w:val="003A78D9"/>
    <w:rsid w:val="003B48D3"/>
    <w:rsid w:val="003B75F1"/>
    <w:rsid w:val="003D6DD8"/>
    <w:rsid w:val="003E2948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6DE2"/>
    <w:rsid w:val="0058462C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200CF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65128"/>
    <w:rsid w:val="007863CC"/>
    <w:rsid w:val="00787948"/>
    <w:rsid w:val="00790AEC"/>
    <w:rsid w:val="00794AD1"/>
    <w:rsid w:val="007A2CF0"/>
    <w:rsid w:val="007B7FC6"/>
    <w:rsid w:val="007C354C"/>
    <w:rsid w:val="007C3599"/>
    <w:rsid w:val="007E63DB"/>
    <w:rsid w:val="007F221B"/>
    <w:rsid w:val="007F43FD"/>
    <w:rsid w:val="008005D0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20AE1"/>
    <w:rsid w:val="00940365"/>
    <w:rsid w:val="00951162"/>
    <w:rsid w:val="0097463F"/>
    <w:rsid w:val="00981135"/>
    <w:rsid w:val="00993D4F"/>
    <w:rsid w:val="009B382F"/>
    <w:rsid w:val="009B72B4"/>
    <w:rsid w:val="009C6EE1"/>
    <w:rsid w:val="00A03A2D"/>
    <w:rsid w:val="00A13309"/>
    <w:rsid w:val="00A2599B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D1939"/>
    <w:rsid w:val="00B05B7B"/>
    <w:rsid w:val="00B072DA"/>
    <w:rsid w:val="00B22213"/>
    <w:rsid w:val="00B226C5"/>
    <w:rsid w:val="00B53909"/>
    <w:rsid w:val="00B54DCB"/>
    <w:rsid w:val="00B56E6A"/>
    <w:rsid w:val="00B6302D"/>
    <w:rsid w:val="00B755E4"/>
    <w:rsid w:val="00B7622B"/>
    <w:rsid w:val="00B80483"/>
    <w:rsid w:val="00B81350"/>
    <w:rsid w:val="00B835B6"/>
    <w:rsid w:val="00B86191"/>
    <w:rsid w:val="00B93EFD"/>
    <w:rsid w:val="00BA3A1E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2888"/>
    <w:rsid w:val="00C71780"/>
    <w:rsid w:val="00C77451"/>
    <w:rsid w:val="00C80D9D"/>
    <w:rsid w:val="00C84266"/>
    <w:rsid w:val="00CE19F3"/>
    <w:rsid w:val="00CE6E1D"/>
    <w:rsid w:val="00CF1EC2"/>
    <w:rsid w:val="00CF3CF1"/>
    <w:rsid w:val="00D00A74"/>
    <w:rsid w:val="00D101C7"/>
    <w:rsid w:val="00D15157"/>
    <w:rsid w:val="00D36B5E"/>
    <w:rsid w:val="00D6640F"/>
    <w:rsid w:val="00D87F07"/>
    <w:rsid w:val="00D938B3"/>
    <w:rsid w:val="00DA488C"/>
    <w:rsid w:val="00DB783D"/>
    <w:rsid w:val="00DC6D26"/>
    <w:rsid w:val="00DD2D0D"/>
    <w:rsid w:val="00DE2BEE"/>
    <w:rsid w:val="00DE6840"/>
    <w:rsid w:val="00DF6B8F"/>
    <w:rsid w:val="00DF7869"/>
    <w:rsid w:val="00E040F6"/>
    <w:rsid w:val="00E05FCB"/>
    <w:rsid w:val="00E10B7A"/>
    <w:rsid w:val="00E13477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15D92"/>
    <w:rsid w:val="00F35D6A"/>
    <w:rsid w:val="00F437E1"/>
    <w:rsid w:val="00F43A06"/>
    <w:rsid w:val="00F43CCA"/>
    <w:rsid w:val="00F91C48"/>
    <w:rsid w:val="00F95F12"/>
    <w:rsid w:val="00FA79BF"/>
    <w:rsid w:val="00FB4051"/>
    <w:rsid w:val="00FC5AD5"/>
    <w:rsid w:val="00FD19F9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9ECB-EC56-4674-B150-85307B0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21</cp:revision>
  <cp:lastPrinted>2011-11-16T11:54:00Z</cp:lastPrinted>
  <dcterms:created xsi:type="dcterms:W3CDTF">2020-02-11T06:46:00Z</dcterms:created>
  <dcterms:modified xsi:type="dcterms:W3CDTF">2020-06-08T10:17:00Z</dcterms:modified>
</cp:coreProperties>
</file>